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04.07.2022 N 526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31.02.01 Лечебное дело"</w:t>
              <w:br/>
              <w:t xml:space="preserve">(Зарегистрировано в Минюсте России 05.08.2022 N 69542)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августа 2022 г. N 69542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июля 2022 г. N 526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31.02.01 ЛЕЧЕБНОЕ ДЕЛО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w:history="0" r:id="rId10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31.02.01 Лечебное дело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12.05.2014 N 514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1 Лечебное дело&quot; (Зарегистрировано в Минюсте России 11.06.2014 N 3267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31.02.01</w:t>
        </w:r>
      </w:hyperlink>
      <w:r>
        <w:rPr>
          <w:sz w:val="20"/>
        </w:rPr>
        <w:t xml:space="preserve"> Лечебное дело, утвержденным приказом Министерства образования и науки Российской Федерации от 12 мая 2014 г. N 514 (зарегистрирован Министерством юстиции Российской Федерации 11 июня 2014 г., регистрационный N 32673),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июля 2022 г. N 526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</w:t>
      </w:r>
    </w:p>
    <w:p>
      <w:pPr>
        <w:pStyle w:val="2"/>
        <w:jc w:val="center"/>
      </w:pPr>
      <w:r>
        <w:rPr>
          <w:sz w:val="20"/>
        </w:rPr>
        <w:t xml:space="preserve">ПО СПЕЦИАЛЬНОСТИ 31.02.01 ЛЕЧЕБНОЕ ДЕЛО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4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31.02.01</w:t>
        </w:r>
      </w:hyperlink>
      <w:r>
        <w:rPr>
          <w:sz w:val="20"/>
        </w:rPr>
        <w:t xml:space="preserve"> Лечебное дело (далее соответственно - ФГОС СПО, образовательная программа, специальность) в соответствии с квалификацией специалиста среднего звена "фельдшер"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</w:t>
      </w:r>
      <w:hyperlink w:history="0" w:anchor="P6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 Здравоохранение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  <w:t xml:space="preserve">(п. 1.14 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94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94" w:name="P94"/>
    <w:bookmarkEnd w:id="94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96"/>
        <w:gridCol w:w="3174"/>
      </w:tblGrid>
      <w:tr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896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2052</w:t>
            </w:r>
          </w:p>
        </w:tc>
      </w:tr>
      <w:tr>
        <w:tc>
          <w:tcPr>
            <w:tcW w:w="5896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1008</w:t>
            </w:r>
          </w:p>
        </w:tc>
      </w:tr>
      <w:tr>
        <w:tc>
          <w:tcPr>
            <w:tcW w:w="5896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896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4464</w:t>
            </w:r>
          </w:p>
        </w:tc>
      </w:tr>
      <w:tr>
        <w:tblPrEx>
          <w:tblBorders>
            <w:insideH w:val="nil"/>
          </w:tblBorders>
        </w:tblPrEx>
        <w:tc>
          <w:tcPr>
            <w:tcW w:w="589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1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 циклы: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51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профессионального ухода за пациентами;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лечебно-диагностической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медицинской реабилитации и абилитации;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профилактической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скорой медицинской помощи в экстренной и неотложной формах, в том числе вне медицинской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организационно-аналитической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2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человека", "Основы латинского языка с медицинской терминологией", "Основы патологии", "Фармакология", "Генетика человека с основами медицинской генетики", "Основы микробиологии и иммунологии", "Здоровый человек и его окружение", "Информационные технологии в профессиональной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2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государственного экзамена с учетом требований к аккредитации специалистов, установленных законодательством Российской Федерации в сфере охраны здоровья &lt;5(1)&gt;.</w:t>
      </w:r>
    </w:p>
    <w:p>
      <w:pPr>
        <w:pStyle w:val="0"/>
        <w:jc w:val="both"/>
      </w:pPr>
      <w:r>
        <w:rPr>
          <w:sz w:val="20"/>
        </w:rPr>
        <w:t xml:space="preserve">(п. 2.12 в ред. </w:t>
      </w:r>
      <w:hyperlink w:history="0"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&lt;5(1)&gt; </w:t>
      </w:r>
      <w:hyperlink w:history="0" r:id="rId3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1.02.01 Лечебное дело (далее соответственно - ФГОС СПО, образовательная программа, специальность) в соответствии с квалификацией специалиста среднего звена &quot;фельдшер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51" w:name="P151"/>
    <w:bookmarkEnd w:id="151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2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4"/>
        <w:gridCol w:w="6406"/>
      </w:tblGrid>
      <w:tr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6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профессионального ухода за пациентами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Осуществлять рациональное перемещение и транспортировку материальных объектов и медицинских отходов.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Обеспечивать соблюдение санитарно-эпидемиологических правил и нормативов медицинской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Осуществлять профессиональный уход за пациентами с использованием современных средств и предметов ухода.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Осуществлять уход за телом человека.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лечебно-диагностической деятельности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Назначать и проводить лечение неосложненных острых заболеваний и (или) состояний, хронических заболеваний и их обострений, травм, отравлений.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Осуществлять динамическое наблюдение за пациентом при хронических заболеваниях и (или) состояниях, не сопровождающихся угрозой жизни пациента.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Проводить экспертизу временной нетрудоспособности в соответствии с нормативными правовыми актами.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медицинской реабилитации и абилитации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Оценивать уровень боли и оказывать паллиативную помощь при хроническом болевом синдроме у всех возрастных категорий пациентов.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Проводить медико-социальную реабилитацию инвалидов, одиноких лиц, участников военных действий и лиц из группы социального риска.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профилактической деятельности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4.1. Участвовать в организации и проведении диспансеризации населения фельдшерского участка различных возрастных групп и с различными заболеваниями.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4.2. Проводить санитарно-гигиеническое просвещение населения.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4.3. Осуществлять иммунопрофилактическую деятельность.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4.4. Организовывать среду, отвечающую действующим санитарным правилам и нормам.</w:t>
            </w:r>
          </w:p>
        </w:tc>
      </w:tr>
      <w:tr>
        <w:tc>
          <w:tcPr>
            <w:tcW w:w="266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5.1. Проводить обследование пациентов в целях выявления заболеваний и (или) состояний, требующих оказания скорой медицинской помощи в экстренной и неотложной формах, в том числе вне медицинской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5.2. 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5.3. Осуществлять контроль эффективности и безопасности проводимого лечения при оказании скорой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медицинской помощи в экстренной и неотложной формах, в том числе вне медицинской организации.</w:t>
            </w:r>
          </w:p>
        </w:tc>
      </w:tr>
      <w:tr>
        <w:tc>
          <w:tcPr>
            <w:tcW w:w="2664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организационно-аналитической деятельности</w:t>
            </w:r>
          </w:p>
        </w:tc>
        <w:tc>
          <w:tcPr>
            <w:tcW w:w="640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6.1. Проводить анализ медико-статистической информации при оказании первичной доврачебной медико-санитарной помощи.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6.2. Участвовать в обеспечении внутреннего контроля качества и безопасности медицинской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6.3. Контролировать выполнение должностных обязанностей находящегося в распоряжении персонала;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6.4. Организовывать деятельность персонала с соблюдением психологических и этических аспектов работы в команде.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6.5. 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6.6. Использовать медицинские информационные системы и информационно-телекоммуникационную сеть "Интернет" в работе.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6.7. Осуществлять защиту персональных данных пациентов и сведений, составляющих врачебную тайну.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2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39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w:history="0" r:id="rId4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w:history="0" r:id="rId4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w:history="0" r:id="rId42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7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4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48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4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04.07.2022 N 526</w:t>
            <w:br/>
            <w:t>(ред. от 03.07.2024)</w:t>
            <w:br/>
            <w:t>"Об утверждении федерального государственного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3090&amp;dst=110769" TargetMode = "External"/><Relationship Id="rId9" Type="http://schemas.openxmlformats.org/officeDocument/2006/relationships/hyperlink" Target="https://login.consultant.ru/link/?req=doc&amp;base=RZR&amp;n=499281&amp;dst=100051" TargetMode = "External"/><Relationship Id="rId10" Type="http://schemas.openxmlformats.org/officeDocument/2006/relationships/hyperlink" Target="https://login.consultant.ru/link/?req=doc&amp;base=RZR&amp;n=481262&amp;dst=100072" TargetMode = "External"/><Relationship Id="rId11" Type="http://schemas.openxmlformats.org/officeDocument/2006/relationships/hyperlink" Target="https://login.consultant.ru/link/?req=doc&amp;base=RZR&amp;n=398311&amp;dst=100012" TargetMode = "External"/><Relationship Id="rId12" Type="http://schemas.openxmlformats.org/officeDocument/2006/relationships/hyperlink" Target="https://login.consultant.ru/link/?req=doc&amp;base=RZR&amp;n=516823&amp;dst=101033" TargetMode = "External"/><Relationship Id="rId13" Type="http://schemas.openxmlformats.org/officeDocument/2006/relationships/hyperlink" Target="https://login.consultant.ru/link/?req=doc&amp;base=RZR&amp;n=483090&amp;dst=110769" TargetMode = "External"/><Relationship Id="rId14" Type="http://schemas.openxmlformats.org/officeDocument/2006/relationships/hyperlink" Target="https://login.consultant.ru/link/?req=doc&amp;base=RZR&amp;n=516823&amp;dst=101033" TargetMode = "External"/><Relationship Id="rId15" Type="http://schemas.openxmlformats.org/officeDocument/2006/relationships/hyperlink" Target="https://login.consultant.ru/link/?req=doc&amp;base=RZR&amp;n=516823&amp;dst=100562" TargetMode = "External"/><Relationship Id="rId16" Type="http://schemas.openxmlformats.org/officeDocument/2006/relationships/hyperlink" Target="https://login.consultant.ru/link/?req=doc&amp;base=RZR&amp;n=501142&amp;dst=4" TargetMode = "External"/><Relationship Id="rId17" Type="http://schemas.openxmlformats.org/officeDocument/2006/relationships/hyperlink" Target="https://login.consultant.ru/link/?req=doc&amp;base=RZR&amp;n=483090&amp;dst=110770" TargetMode = "External"/><Relationship Id="rId18" Type="http://schemas.openxmlformats.org/officeDocument/2006/relationships/hyperlink" Target="https://login.consultant.ru/link/?req=doc&amp;base=RZR&amp;n=501142&amp;dst=4" TargetMode = "External"/><Relationship Id="rId19" Type="http://schemas.openxmlformats.org/officeDocument/2006/relationships/hyperlink" Target="https://login.consultant.ru/link/?req=doc&amp;base=RZR&amp;n=483090&amp;dst=110771" TargetMode = "External"/><Relationship Id="rId20" Type="http://schemas.openxmlformats.org/officeDocument/2006/relationships/hyperlink" Target="https://login.consultant.ru/link/?req=doc&amp;base=RZR&amp;n=483090&amp;dst=110772" TargetMode = "External"/><Relationship Id="rId21" Type="http://schemas.openxmlformats.org/officeDocument/2006/relationships/hyperlink" Target="https://login.consultant.ru/link/?req=doc&amp;base=RZR&amp;n=510818&amp;dst=446" TargetMode = "External"/><Relationship Id="rId22" Type="http://schemas.openxmlformats.org/officeDocument/2006/relationships/hyperlink" Target="https://login.consultant.ru/link/?req=doc&amp;base=RZR&amp;n=510818&amp;dst=100249" TargetMode = "External"/><Relationship Id="rId23" Type="http://schemas.openxmlformats.org/officeDocument/2006/relationships/hyperlink" Target="https://login.consultant.ru/link/?req=doc&amp;base=RZR&amp;n=214720&amp;dst=100052" TargetMode = "External"/><Relationship Id="rId24" Type="http://schemas.openxmlformats.org/officeDocument/2006/relationships/hyperlink" Target="https://login.consultant.ru/link/?req=doc&amp;base=RZR&amp;n=214720&amp;dst=100047" TargetMode = "External"/><Relationship Id="rId25" Type="http://schemas.openxmlformats.org/officeDocument/2006/relationships/hyperlink" Target="https://login.consultant.ru/link/?req=doc&amp;base=RZR&amp;n=483090&amp;dst=110773" TargetMode = "External"/><Relationship Id="rId26" Type="http://schemas.openxmlformats.org/officeDocument/2006/relationships/hyperlink" Target="https://login.consultant.ru/link/?req=doc&amp;base=RZR&amp;n=483090&amp;dst=110775" TargetMode = "External"/><Relationship Id="rId27" Type="http://schemas.openxmlformats.org/officeDocument/2006/relationships/hyperlink" Target="https://login.consultant.ru/link/?req=doc&amp;base=RZR&amp;n=483090&amp;dst=110785" TargetMode = "External"/><Relationship Id="rId28" Type="http://schemas.openxmlformats.org/officeDocument/2006/relationships/hyperlink" Target="https://login.consultant.ru/link/?req=doc&amp;base=RZR&amp;n=483090&amp;dst=110786" TargetMode = "External"/><Relationship Id="rId29" Type="http://schemas.openxmlformats.org/officeDocument/2006/relationships/hyperlink" Target="https://login.consultant.ru/link/?req=doc&amp;base=RZR&amp;n=483090&amp;dst=110787" TargetMode = "External"/><Relationship Id="rId30" Type="http://schemas.openxmlformats.org/officeDocument/2006/relationships/hyperlink" Target="https://login.consultant.ru/link/?req=doc&amp;base=RZR&amp;n=483090&amp;dst=110788" TargetMode = "External"/><Relationship Id="rId31" Type="http://schemas.openxmlformats.org/officeDocument/2006/relationships/hyperlink" Target="https://login.consultant.ru/link/?req=doc&amp;base=RZR&amp;n=483090&amp;dst=110789" TargetMode = "External"/><Relationship Id="rId32" Type="http://schemas.openxmlformats.org/officeDocument/2006/relationships/hyperlink" Target="https://login.consultant.ru/link/?req=doc&amp;base=RZR&amp;n=510750&amp;dst=633" TargetMode = "External"/><Relationship Id="rId33" Type="http://schemas.openxmlformats.org/officeDocument/2006/relationships/hyperlink" Target="https://login.consultant.ru/link/?req=doc&amp;base=RZR&amp;n=483090&amp;dst=110791" TargetMode = "External"/><Relationship Id="rId34" Type="http://schemas.openxmlformats.org/officeDocument/2006/relationships/hyperlink" Target="https://login.consultant.ru/link/?req=doc&amp;base=RZR&amp;n=483090&amp;dst=110794" TargetMode = "External"/><Relationship Id="rId35" Type="http://schemas.openxmlformats.org/officeDocument/2006/relationships/hyperlink" Target="https://login.consultant.ru/link/?req=doc&amp;base=RZR&amp;n=483090&amp;dst=110795" TargetMode = "External"/><Relationship Id="rId36" Type="http://schemas.openxmlformats.org/officeDocument/2006/relationships/hyperlink" Target="https://login.consultant.ru/link/?req=doc&amp;base=RZR&amp;n=483090&amp;dst=110796" TargetMode = "External"/><Relationship Id="rId37" Type="http://schemas.openxmlformats.org/officeDocument/2006/relationships/hyperlink" Target="https://login.consultant.ru/link/?req=doc&amp;base=RZR&amp;n=483090&amp;dst=110797" TargetMode = "External"/><Relationship Id="rId38" Type="http://schemas.openxmlformats.org/officeDocument/2006/relationships/hyperlink" Target="https://login.consultant.ru/link/?req=doc&amp;base=RZR&amp;n=510818&amp;dst=415" TargetMode = "External"/><Relationship Id="rId39" Type="http://schemas.openxmlformats.org/officeDocument/2006/relationships/hyperlink" Target="https://login.consultant.ru/link/?req=doc&amp;base=RZR&amp;n=499496" TargetMode = "External"/><Relationship Id="rId40" Type="http://schemas.openxmlformats.org/officeDocument/2006/relationships/hyperlink" Target="https://login.consultant.ru/link/?req=doc&amp;base=RZR&amp;n=522968&amp;dst=100047" TargetMode = "External"/><Relationship Id="rId41" Type="http://schemas.openxmlformats.org/officeDocument/2006/relationships/hyperlink" Target="https://login.consultant.ru/link/?req=doc&amp;base=RZR&amp;n=494597&amp;dst=100037" TargetMode = "External"/><Relationship Id="rId42" Type="http://schemas.openxmlformats.org/officeDocument/2006/relationships/hyperlink" Target="https://login.consultant.ru/link/?req=doc&amp;base=RZR&amp;n=522971&amp;dst=100137" TargetMode = "External"/><Relationship Id="rId43" Type="http://schemas.openxmlformats.org/officeDocument/2006/relationships/hyperlink" Target="https://login.consultant.ru/link/?req=doc&amp;base=RZR&amp;n=483090&amp;dst=110798" TargetMode = "External"/><Relationship Id="rId44" Type="http://schemas.openxmlformats.org/officeDocument/2006/relationships/hyperlink" Target="https://login.consultant.ru/link/?req=doc&amp;base=RZR&amp;n=483090&amp;dst=110800" TargetMode = "External"/><Relationship Id="rId45" Type="http://schemas.openxmlformats.org/officeDocument/2006/relationships/hyperlink" Target="https://login.consultant.ru/link/?req=doc&amp;base=RZR&amp;n=483090&amp;dst=110801" TargetMode = "External"/><Relationship Id="rId46" Type="http://schemas.openxmlformats.org/officeDocument/2006/relationships/hyperlink" Target="https://login.consultant.ru/link/?req=doc&amp;base=RZR&amp;n=510818" TargetMode = "External"/><Relationship Id="rId47" Type="http://schemas.openxmlformats.org/officeDocument/2006/relationships/hyperlink" Target="https://login.consultant.ru/link/?req=doc&amp;base=RZR&amp;n=483090&amp;dst=110802" TargetMode = "External"/><Relationship Id="rId48" Type="http://schemas.openxmlformats.org/officeDocument/2006/relationships/hyperlink" Target="https://login.consultant.ru/link/?req=doc&amp;base=RZR&amp;n=495710" TargetMode = "External"/><Relationship Id="rId49" Type="http://schemas.openxmlformats.org/officeDocument/2006/relationships/hyperlink" Target="https://login.consultant.ru/link/?req=doc&amp;base=RZR&amp;n=483090&amp;dst=1108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04.07.2022 N 526
(ред. от 03.07.2024)
"Об утверждении федерального государственного образовательного стандарта среднего профессионального образования по специальности 31.02.01 Лечебное дело"
(Зарегистрировано в Минюсте России 05.08.2022 N 69542)</dc:title>
  <dcterms:created xsi:type="dcterms:W3CDTF">2026-02-11T08:20:58Z</dcterms:created>
</cp:coreProperties>
</file>